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45C2B" w14:textId="73C76C2E" w:rsidR="00A10213" w:rsidRDefault="00A10213" w:rsidP="000D5490">
      <w:pPr>
        <w:jc w:val="center"/>
        <w:rPr>
          <w:sz w:val="24"/>
          <w:szCs w:val="24"/>
        </w:rPr>
      </w:pPr>
      <w:r>
        <w:rPr>
          <w:sz w:val="24"/>
          <w:szCs w:val="24"/>
        </w:rPr>
        <w:t>ROZWAŻANIA</w:t>
      </w:r>
      <w:r w:rsidR="000D5490">
        <w:rPr>
          <w:sz w:val="24"/>
          <w:szCs w:val="24"/>
        </w:rPr>
        <w:t xml:space="preserve"> NA TEMAT ZMIAN </w:t>
      </w:r>
      <w:r w:rsidR="000D5490" w:rsidRPr="000D5490">
        <w:rPr>
          <w:sz w:val="24"/>
          <w:szCs w:val="24"/>
        </w:rPr>
        <w:t>W SZCZEGÓŁOWYCH WARUNKACH I SPOSOBACH OCENIANIA WEWNĄTRZSZKOLNEGO UCZNIÓW.</w:t>
      </w:r>
    </w:p>
    <w:p w14:paraId="0380CFD1" w14:textId="6065405A" w:rsidR="00B43017" w:rsidRPr="0097309A" w:rsidRDefault="00B43017" w:rsidP="008F7DD5">
      <w:pPr>
        <w:jc w:val="both"/>
        <w:rPr>
          <w:sz w:val="24"/>
          <w:szCs w:val="24"/>
        </w:rPr>
      </w:pPr>
      <w:r w:rsidRPr="0097309A">
        <w:rPr>
          <w:sz w:val="24"/>
          <w:szCs w:val="24"/>
        </w:rPr>
        <w:t xml:space="preserve">Zasady oceniania opisane </w:t>
      </w:r>
      <w:r w:rsidR="0097309A" w:rsidRPr="0097309A">
        <w:rPr>
          <w:sz w:val="24"/>
          <w:szCs w:val="24"/>
        </w:rPr>
        <w:t>są</w:t>
      </w:r>
      <w:r w:rsidRPr="0097309A">
        <w:rPr>
          <w:sz w:val="24"/>
          <w:szCs w:val="24"/>
        </w:rPr>
        <w:t xml:space="preserve"> w Statucie szkoły. </w:t>
      </w:r>
      <w:r w:rsidR="0097309A" w:rsidRPr="0097309A">
        <w:rPr>
          <w:sz w:val="24"/>
          <w:szCs w:val="24"/>
        </w:rPr>
        <w:t xml:space="preserve">Każda zmiana wymaga procesu zakończonego </w:t>
      </w:r>
      <w:r w:rsidR="008F7DD5">
        <w:rPr>
          <w:sz w:val="24"/>
          <w:szCs w:val="24"/>
        </w:rPr>
        <w:t>zmianami w Statucie szkoły. W</w:t>
      </w:r>
      <w:r w:rsidR="0097309A" w:rsidRPr="0097309A">
        <w:rPr>
          <w:sz w:val="24"/>
          <w:szCs w:val="24"/>
        </w:rPr>
        <w:t xml:space="preserve"> doko</w:t>
      </w:r>
      <w:r w:rsidR="008F7DD5">
        <w:rPr>
          <w:sz w:val="24"/>
          <w:szCs w:val="24"/>
        </w:rPr>
        <w:t>nywaniu zmian w Statucie powinni</w:t>
      </w:r>
      <w:r w:rsidR="0097309A" w:rsidRPr="0097309A">
        <w:rPr>
          <w:sz w:val="24"/>
          <w:szCs w:val="24"/>
        </w:rPr>
        <w:t xml:space="preserve"> uczestniczyć </w:t>
      </w:r>
      <w:r w:rsidR="008F7DD5">
        <w:rPr>
          <w:sz w:val="24"/>
          <w:szCs w:val="24"/>
        </w:rPr>
        <w:t>członkowie rady pedagogicznej</w:t>
      </w:r>
      <w:r w:rsidR="0097309A" w:rsidRPr="0097309A">
        <w:rPr>
          <w:sz w:val="24"/>
          <w:szCs w:val="24"/>
        </w:rPr>
        <w:t xml:space="preserve">. W obecnej sytuacji może to być trudne.  </w:t>
      </w:r>
      <w:r w:rsidRPr="008F7DD5">
        <w:rPr>
          <w:i/>
          <w:sz w:val="24"/>
          <w:szCs w:val="24"/>
        </w:rPr>
        <w:t xml:space="preserve">Rozporządzenie Ministra Edukacji Narodowej </w:t>
      </w:r>
      <w:r w:rsidRPr="0097309A">
        <w:rPr>
          <w:sz w:val="24"/>
          <w:szCs w:val="24"/>
        </w:rPr>
        <w:t xml:space="preserve">z dnia 20 marca 2020 r. </w:t>
      </w:r>
      <w:r w:rsidRPr="008F7DD5">
        <w:rPr>
          <w:i/>
          <w:sz w:val="24"/>
          <w:szCs w:val="24"/>
        </w:rPr>
        <w:t>w sprawie szczególnych rozwiązań w okresie czasowego ograniczenia funkcjonowania jednostek systemu oświaty w związku z zapobieganiem, przeciwdziałaniem i zwalczaniem COVID-19</w:t>
      </w:r>
      <w:r w:rsidRPr="0097309A">
        <w:rPr>
          <w:sz w:val="24"/>
          <w:szCs w:val="24"/>
        </w:rPr>
        <w:t xml:space="preserve"> przekazuje w § </w:t>
      </w:r>
      <w:r w:rsidR="008F7DD5">
        <w:rPr>
          <w:sz w:val="24"/>
          <w:szCs w:val="24"/>
        </w:rPr>
        <w:t>1 uprawnienia dyrektorowi szkoły</w:t>
      </w:r>
      <w:r w:rsidRPr="0097309A">
        <w:rPr>
          <w:sz w:val="24"/>
          <w:szCs w:val="24"/>
        </w:rPr>
        <w:t xml:space="preserve"> :</w:t>
      </w:r>
    </w:p>
    <w:p w14:paraId="7FB13181" w14:textId="77777777" w:rsidR="00B43017" w:rsidRPr="008F7DD5" w:rsidRDefault="00B43017" w:rsidP="008F7DD5">
      <w:pPr>
        <w:jc w:val="both"/>
        <w:rPr>
          <w:i/>
          <w:sz w:val="24"/>
          <w:szCs w:val="24"/>
        </w:rPr>
      </w:pPr>
      <w:r w:rsidRPr="008F7DD5">
        <w:rPr>
          <w:i/>
          <w:sz w:val="24"/>
          <w:szCs w:val="24"/>
        </w:rPr>
        <w:t xml:space="preserve">4) ustala, we współpracy z nauczycielami, sposób monitorowania postępów uczniów oraz sposób weryfikacji wiedzy i umiejętności uczniów, w tym również informowania uczniów lub rodziców o postępach ucznia w nauce, a także uzyskanych przez niego ocenach; </w:t>
      </w:r>
    </w:p>
    <w:p w14:paraId="4BC524FD" w14:textId="4BDCE690" w:rsidR="00B43017" w:rsidRPr="008F7DD5" w:rsidRDefault="00B43017" w:rsidP="008F7DD5">
      <w:pPr>
        <w:jc w:val="both"/>
        <w:rPr>
          <w:i/>
          <w:sz w:val="24"/>
          <w:szCs w:val="24"/>
        </w:rPr>
      </w:pPr>
      <w:r w:rsidRPr="008F7DD5">
        <w:rPr>
          <w:i/>
          <w:sz w:val="24"/>
          <w:szCs w:val="24"/>
        </w:rPr>
        <w:t>5) ustala warunki i sposób przeprowadzania egzaminu klasyfikacyjnego, egzaminu poprawkowego, egzaminu semestralnego i sprawdzianu wiadomości i umiejętności oraz warunki i sposób ustalania rocznej oceny klasyfikacyjnej zachowania w przypadku wniesienia zastrzeżenia do trybu ustalenia tej oceny, o których mowa w rozdziale 3a ustawy z dnia 7 września 1991 r. o systemie oświaty (Dz. U. z 2019 r. poz. 1481, 1818 i 2197), a także warunki i sposób zaliczania zajęć realizowanych w formach pozaszkolnych;</w:t>
      </w:r>
      <w:r w:rsidR="008F7DD5">
        <w:rPr>
          <w:i/>
          <w:sz w:val="24"/>
          <w:szCs w:val="24"/>
        </w:rPr>
        <w:t xml:space="preserve"> (…)</w:t>
      </w:r>
    </w:p>
    <w:p w14:paraId="6528D2F4" w14:textId="77777777" w:rsidR="0097309A" w:rsidRDefault="0097309A" w:rsidP="00B43017">
      <w:pPr>
        <w:rPr>
          <w:sz w:val="24"/>
          <w:szCs w:val="24"/>
        </w:rPr>
      </w:pPr>
    </w:p>
    <w:p w14:paraId="6A31BAB2" w14:textId="0EC87888" w:rsidR="0097309A" w:rsidRDefault="0097309A" w:rsidP="00B43017">
      <w:pPr>
        <w:rPr>
          <w:sz w:val="24"/>
          <w:szCs w:val="24"/>
        </w:rPr>
      </w:pPr>
      <w:r>
        <w:rPr>
          <w:sz w:val="24"/>
          <w:szCs w:val="24"/>
        </w:rPr>
        <w:t>Z tych zapisów wynika, że Dyrektor mógłby poprzez wydanie zarządzenia wprowadzić zmiany w</w:t>
      </w:r>
      <w:r w:rsidR="004460E2">
        <w:rPr>
          <w:sz w:val="24"/>
          <w:szCs w:val="24"/>
        </w:rPr>
        <w:t> </w:t>
      </w:r>
      <w:r w:rsidRPr="0090327D">
        <w:rPr>
          <w:sz w:val="24"/>
          <w:szCs w:val="24"/>
        </w:rPr>
        <w:t>szczegółowych warunkach i sposobach oceniania wewnątrzszkolnego uczniów</w:t>
      </w:r>
      <w:r w:rsidR="0090327D">
        <w:rPr>
          <w:sz w:val="24"/>
          <w:szCs w:val="24"/>
        </w:rPr>
        <w:t>. Ta zmiana powinna dotyczyć:</w:t>
      </w:r>
    </w:p>
    <w:p w14:paraId="10D439A0" w14:textId="7485FC13" w:rsidR="0090327D" w:rsidRPr="0090327D" w:rsidRDefault="0090327D" w:rsidP="0090327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0327D">
        <w:rPr>
          <w:sz w:val="24"/>
          <w:szCs w:val="24"/>
        </w:rPr>
        <w:t>sposobu monitorowania postępów uczniów</w:t>
      </w:r>
      <w:r w:rsidR="008F7DD5">
        <w:rPr>
          <w:sz w:val="24"/>
          <w:szCs w:val="24"/>
        </w:rPr>
        <w:t>,</w:t>
      </w:r>
      <w:r w:rsidRPr="0090327D">
        <w:rPr>
          <w:sz w:val="24"/>
          <w:szCs w:val="24"/>
        </w:rPr>
        <w:t xml:space="preserve"> </w:t>
      </w:r>
    </w:p>
    <w:p w14:paraId="38B36560" w14:textId="77777777" w:rsidR="0090327D" w:rsidRPr="0090327D" w:rsidRDefault="0090327D" w:rsidP="0090327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0327D">
        <w:rPr>
          <w:sz w:val="24"/>
          <w:szCs w:val="24"/>
        </w:rPr>
        <w:t xml:space="preserve">sposobu weryfikacji wiedzy i umiejętności uczniów, </w:t>
      </w:r>
    </w:p>
    <w:p w14:paraId="5544DAD5" w14:textId="532455F8" w:rsidR="0090327D" w:rsidRDefault="0090327D" w:rsidP="0090327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0327D">
        <w:rPr>
          <w:sz w:val="24"/>
          <w:szCs w:val="24"/>
        </w:rPr>
        <w:t>sposobu informowania uczniów lub rodziców o postępach ucznia w nauce, a także uzyskanych przez niego ocenach</w:t>
      </w:r>
      <w:r w:rsidR="008F7DD5">
        <w:rPr>
          <w:sz w:val="24"/>
          <w:szCs w:val="24"/>
        </w:rPr>
        <w:t>,</w:t>
      </w:r>
    </w:p>
    <w:p w14:paraId="633B26D2" w14:textId="04656893" w:rsidR="00694100" w:rsidRDefault="00694100" w:rsidP="00694100">
      <w:pPr>
        <w:pStyle w:val="Akapitzlist"/>
        <w:numPr>
          <w:ilvl w:val="0"/>
          <w:numId w:val="1"/>
        </w:numPr>
        <w:jc w:val="both"/>
      </w:pPr>
      <w:r>
        <w:rPr>
          <w:sz w:val="24"/>
          <w:szCs w:val="24"/>
        </w:rPr>
        <w:t>w</w:t>
      </w:r>
      <w:r w:rsidR="008F7DD5">
        <w:rPr>
          <w:sz w:val="24"/>
          <w:szCs w:val="24"/>
        </w:rPr>
        <w:t>arunków i sposobu</w:t>
      </w:r>
      <w:r w:rsidRPr="00694100">
        <w:rPr>
          <w:sz w:val="24"/>
          <w:szCs w:val="24"/>
        </w:rPr>
        <w:t xml:space="preserve"> przeprowadzania egzaminu klasyfikacyjnego, egzaminu poprawkowego, egzaminu semestralnego i sprawdzianu wiadomości i umiejętności oraz warunki i sposób ustalania rocznej oceny klasyfikacyjnej zachowania w przypadku wniesienia zastrzeżenia do trybu ustalenia tej oceny, o których mowa w rozdziale 3a ustawy z dnia 7 września 1991 r. o systemie oświaty (Dz. U. z 2019 r. poz. 148</w:t>
      </w:r>
      <w:r w:rsidR="008F7DD5">
        <w:rPr>
          <w:sz w:val="24"/>
          <w:szCs w:val="24"/>
        </w:rPr>
        <w:t>1, 1818 i 2197), a także warunków</w:t>
      </w:r>
      <w:r w:rsidRPr="00694100">
        <w:rPr>
          <w:sz w:val="24"/>
          <w:szCs w:val="24"/>
        </w:rPr>
        <w:t xml:space="preserve"> i</w:t>
      </w:r>
      <w:r w:rsidR="008F7DD5">
        <w:rPr>
          <w:sz w:val="24"/>
          <w:szCs w:val="24"/>
        </w:rPr>
        <w:t xml:space="preserve"> sposobu </w:t>
      </w:r>
      <w:r w:rsidRPr="00694100">
        <w:rPr>
          <w:sz w:val="24"/>
          <w:szCs w:val="24"/>
        </w:rPr>
        <w:t>zaliczania zajęć realizowanych w formach pozaszkolnych</w:t>
      </w:r>
      <w:r w:rsidR="008F7DD5">
        <w:rPr>
          <w:sz w:val="24"/>
          <w:szCs w:val="24"/>
        </w:rPr>
        <w:t>.</w:t>
      </w:r>
    </w:p>
    <w:p w14:paraId="2F3A1B6E" w14:textId="77777777" w:rsidR="00694100" w:rsidRPr="00694100" w:rsidRDefault="00694100" w:rsidP="00694100">
      <w:pPr>
        <w:ind w:left="360"/>
        <w:rPr>
          <w:sz w:val="24"/>
          <w:szCs w:val="24"/>
        </w:rPr>
      </w:pPr>
    </w:p>
    <w:p w14:paraId="4D8BF7BE" w14:textId="77777777" w:rsidR="009C6A33" w:rsidRDefault="0090327D">
      <w:pPr>
        <w:rPr>
          <w:sz w:val="24"/>
          <w:szCs w:val="24"/>
        </w:rPr>
      </w:pPr>
      <w:r>
        <w:rPr>
          <w:sz w:val="24"/>
          <w:szCs w:val="24"/>
        </w:rPr>
        <w:t>ad. a</w:t>
      </w:r>
    </w:p>
    <w:p w14:paraId="0DAC101D" w14:textId="6818FBC0" w:rsidR="0090327D" w:rsidRDefault="0090327D" w:rsidP="00DD59A7">
      <w:pPr>
        <w:jc w:val="both"/>
        <w:rPr>
          <w:sz w:val="24"/>
          <w:szCs w:val="24"/>
        </w:rPr>
      </w:pPr>
      <w:r>
        <w:rPr>
          <w:sz w:val="24"/>
          <w:szCs w:val="24"/>
        </w:rPr>
        <w:t>Sposób monitorowania uczniów powinien zawierać metody sprawdzania opisane w </w:t>
      </w:r>
      <w:r w:rsidRPr="0090327D">
        <w:rPr>
          <w:sz w:val="24"/>
          <w:szCs w:val="24"/>
        </w:rPr>
        <w:t>szczegółowych warunkach i sposobach oceniania wewnątrzszkolnego uczniów</w:t>
      </w:r>
      <w:r>
        <w:rPr>
          <w:sz w:val="24"/>
          <w:szCs w:val="24"/>
        </w:rPr>
        <w:t xml:space="preserve">, a jeśli te sposoby nie są opisane to </w:t>
      </w:r>
      <w:r w:rsidR="009D7FB2">
        <w:rPr>
          <w:sz w:val="24"/>
          <w:szCs w:val="24"/>
        </w:rPr>
        <w:t>w</w:t>
      </w:r>
      <w:r>
        <w:rPr>
          <w:sz w:val="24"/>
          <w:szCs w:val="24"/>
        </w:rPr>
        <w:t xml:space="preserve"> zarządzeniu trzeba je nazwać</w:t>
      </w:r>
      <w:r w:rsidR="008F7DD5">
        <w:rPr>
          <w:sz w:val="24"/>
          <w:szCs w:val="24"/>
        </w:rPr>
        <w:t xml:space="preserve">  </w:t>
      </w:r>
      <w:r w:rsidR="009D7FB2">
        <w:rPr>
          <w:sz w:val="24"/>
          <w:szCs w:val="24"/>
        </w:rPr>
        <w:t>-</w:t>
      </w:r>
      <w:r w:rsidR="008F7DD5">
        <w:rPr>
          <w:sz w:val="24"/>
          <w:szCs w:val="24"/>
        </w:rPr>
        <w:t xml:space="preserve"> </w:t>
      </w:r>
      <w:r w:rsidR="009D7FB2">
        <w:rPr>
          <w:sz w:val="24"/>
          <w:szCs w:val="24"/>
        </w:rPr>
        <w:t>powinny dotyczyć sposobów, które są możliwe do stosowania w nowym systemie nauczania</w:t>
      </w:r>
      <w:r w:rsidR="00B7158D">
        <w:rPr>
          <w:sz w:val="24"/>
          <w:szCs w:val="24"/>
        </w:rPr>
        <w:t xml:space="preserve"> (warto to jakoś uzgodnić z nauczycielami</w:t>
      </w:r>
      <w:r w:rsidR="008F7DD5">
        <w:rPr>
          <w:sz w:val="24"/>
          <w:szCs w:val="24"/>
        </w:rPr>
        <w:t>,</w:t>
      </w:r>
      <w:r w:rsidR="00B7158D">
        <w:rPr>
          <w:sz w:val="24"/>
          <w:szCs w:val="24"/>
        </w:rPr>
        <w:t xml:space="preserve"> ponieważ wolno będzie im stosować tylko</w:t>
      </w:r>
      <w:r w:rsidR="008F7DD5">
        <w:rPr>
          <w:sz w:val="24"/>
          <w:szCs w:val="24"/>
        </w:rPr>
        <w:t xml:space="preserve"> wymienione</w:t>
      </w:r>
      <w:r w:rsidR="00B7158D">
        <w:rPr>
          <w:sz w:val="24"/>
          <w:szCs w:val="24"/>
        </w:rPr>
        <w:t xml:space="preserve"> sposoby)</w:t>
      </w:r>
      <w:r w:rsidR="008F7DD5">
        <w:rPr>
          <w:sz w:val="24"/>
          <w:szCs w:val="24"/>
        </w:rPr>
        <w:t>.</w:t>
      </w:r>
    </w:p>
    <w:p w14:paraId="1CF2E514" w14:textId="77777777" w:rsidR="00B7158D" w:rsidRDefault="00B7158D">
      <w:pPr>
        <w:rPr>
          <w:sz w:val="24"/>
          <w:szCs w:val="24"/>
        </w:rPr>
      </w:pPr>
    </w:p>
    <w:p w14:paraId="2D4B011D" w14:textId="77777777" w:rsidR="00B7158D" w:rsidRDefault="00B7158D">
      <w:pPr>
        <w:rPr>
          <w:sz w:val="24"/>
          <w:szCs w:val="24"/>
        </w:rPr>
      </w:pPr>
      <w:r>
        <w:rPr>
          <w:sz w:val="24"/>
          <w:szCs w:val="24"/>
        </w:rPr>
        <w:lastRenderedPageBreak/>
        <w:t>ad. b</w:t>
      </w:r>
    </w:p>
    <w:p w14:paraId="31768F00" w14:textId="02FB2A08" w:rsidR="00B7158D" w:rsidRDefault="00B7158D" w:rsidP="00DD59A7">
      <w:pPr>
        <w:jc w:val="both"/>
        <w:rPr>
          <w:sz w:val="24"/>
          <w:szCs w:val="24"/>
        </w:rPr>
      </w:pPr>
      <w:r>
        <w:rPr>
          <w:sz w:val="24"/>
          <w:szCs w:val="24"/>
        </w:rPr>
        <w:t>Należy wykorzystać opisane w </w:t>
      </w:r>
      <w:r w:rsidRPr="0090327D">
        <w:rPr>
          <w:sz w:val="24"/>
          <w:szCs w:val="24"/>
        </w:rPr>
        <w:t>szczegółowych warunkach i sposobach oceniania wewnątrzszkolnego uczniów</w:t>
      </w:r>
      <w:r>
        <w:rPr>
          <w:sz w:val="24"/>
          <w:szCs w:val="24"/>
        </w:rPr>
        <w:t xml:space="preserve"> sposoby sprawdzania i oceniania uczniów, wykorzystując te, które mogą być zastosowane w nowej sytuacji, a jeśli nie są opisane</w:t>
      </w:r>
      <w:r w:rsidR="008F7DD5">
        <w:rPr>
          <w:sz w:val="24"/>
          <w:szCs w:val="24"/>
        </w:rPr>
        <w:t>.</w:t>
      </w:r>
      <w:r>
        <w:rPr>
          <w:sz w:val="24"/>
          <w:szCs w:val="24"/>
        </w:rPr>
        <w:t xml:space="preserve"> to należy je wskazać</w:t>
      </w:r>
      <w:r w:rsidR="00DD59A7">
        <w:rPr>
          <w:sz w:val="24"/>
          <w:szCs w:val="24"/>
        </w:rPr>
        <w:t xml:space="preserve"> w Zarządzeniu. Rodzi się pytanie, w jakim stopniu będą one obiektywne? Oczywiście dotyczy to stopnia opanowania przez uczniów badan</w:t>
      </w:r>
      <w:r w:rsidR="00C65344">
        <w:rPr>
          <w:sz w:val="24"/>
          <w:szCs w:val="24"/>
        </w:rPr>
        <w:t>ych</w:t>
      </w:r>
      <w:r w:rsidR="00DD59A7">
        <w:rPr>
          <w:sz w:val="24"/>
          <w:szCs w:val="24"/>
        </w:rPr>
        <w:t xml:space="preserve"> </w:t>
      </w:r>
      <w:r w:rsidR="00C65344">
        <w:rPr>
          <w:sz w:val="24"/>
          <w:szCs w:val="24"/>
        </w:rPr>
        <w:t>wiadomości</w:t>
      </w:r>
      <w:r w:rsidR="00DD59A7">
        <w:rPr>
          <w:sz w:val="24"/>
          <w:szCs w:val="24"/>
        </w:rPr>
        <w:t xml:space="preserve"> i umiejętności. W jaki</w:t>
      </w:r>
      <w:r w:rsidR="00C65344">
        <w:rPr>
          <w:sz w:val="24"/>
          <w:szCs w:val="24"/>
        </w:rPr>
        <w:t>m</w:t>
      </w:r>
      <w:r w:rsidR="00DD59A7">
        <w:rPr>
          <w:sz w:val="24"/>
          <w:szCs w:val="24"/>
        </w:rPr>
        <w:t xml:space="preserve"> stopniu zostanie zachowany obiektywizm sytuacji sprawdzania</w:t>
      </w:r>
      <w:r w:rsidR="009670FA">
        <w:rPr>
          <w:sz w:val="24"/>
          <w:szCs w:val="24"/>
        </w:rPr>
        <w:t xml:space="preserve"> </w:t>
      </w:r>
      <w:r w:rsidR="00DD59A7">
        <w:rPr>
          <w:sz w:val="24"/>
          <w:szCs w:val="24"/>
        </w:rPr>
        <w:t>-</w:t>
      </w:r>
      <w:r w:rsidR="009670FA">
        <w:rPr>
          <w:sz w:val="24"/>
          <w:szCs w:val="24"/>
        </w:rPr>
        <w:t xml:space="preserve"> </w:t>
      </w:r>
      <w:r w:rsidR="00DD59A7">
        <w:rPr>
          <w:sz w:val="24"/>
          <w:szCs w:val="24"/>
        </w:rPr>
        <w:t>nieś</w:t>
      </w:r>
      <w:r w:rsidR="008F7DD5">
        <w:rPr>
          <w:sz w:val="24"/>
          <w:szCs w:val="24"/>
        </w:rPr>
        <w:t>ciąganie i samodzielność pracy?</w:t>
      </w:r>
    </w:p>
    <w:p w14:paraId="2C58C832" w14:textId="77777777" w:rsidR="00B7158D" w:rsidRDefault="00B7158D">
      <w:pPr>
        <w:rPr>
          <w:sz w:val="24"/>
          <w:szCs w:val="24"/>
        </w:rPr>
      </w:pPr>
    </w:p>
    <w:p w14:paraId="6504EDCB" w14:textId="77777777" w:rsidR="00DD59A7" w:rsidRDefault="00DD59A7">
      <w:pPr>
        <w:rPr>
          <w:sz w:val="24"/>
          <w:szCs w:val="24"/>
        </w:rPr>
      </w:pPr>
      <w:r>
        <w:rPr>
          <w:sz w:val="24"/>
          <w:szCs w:val="24"/>
        </w:rPr>
        <w:t xml:space="preserve">ad. c </w:t>
      </w:r>
    </w:p>
    <w:p w14:paraId="09237777" w14:textId="703DE3A6" w:rsidR="00DD59A7" w:rsidRDefault="00DD59A7" w:rsidP="00DD59A7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DD59A7">
        <w:rPr>
          <w:sz w:val="24"/>
          <w:szCs w:val="24"/>
        </w:rPr>
        <w:t>pos</w:t>
      </w:r>
      <w:r>
        <w:rPr>
          <w:sz w:val="24"/>
          <w:szCs w:val="24"/>
        </w:rPr>
        <w:t>ób</w:t>
      </w:r>
      <w:r w:rsidRPr="00DD59A7">
        <w:rPr>
          <w:sz w:val="24"/>
          <w:szCs w:val="24"/>
        </w:rPr>
        <w:t xml:space="preserve"> informowania uczniów lub rodziców o postępach ucznia w nauce, a także uzyskanych przez niego ocenach</w:t>
      </w:r>
      <w:r>
        <w:rPr>
          <w:sz w:val="24"/>
          <w:szCs w:val="24"/>
        </w:rPr>
        <w:t xml:space="preserve"> to </w:t>
      </w:r>
      <w:bookmarkStart w:id="0" w:name="_Hlk36490177"/>
      <w:r>
        <w:rPr>
          <w:sz w:val="24"/>
          <w:szCs w:val="24"/>
        </w:rPr>
        <w:t xml:space="preserve">informacja na temat opanowania </w:t>
      </w:r>
      <w:r w:rsidR="00C65344">
        <w:rPr>
          <w:sz w:val="24"/>
          <w:szCs w:val="24"/>
        </w:rPr>
        <w:t xml:space="preserve">wiadomości </w:t>
      </w:r>
      <w:r>
        <w:rPr>
          <w:sz w:val="24"/>
          <w:szCs w:val="24"/>
        </w:rPr>
        <w:t xml:space="preserve">i umiejętności, ale należy pamiętać, </w:t>
      </w:r>
      <w:r w:rsidRPr="00C65344">
        <w:rPr>
          <w:sz w:val="24"/>
          <w:szCs w:val="24"/>
        </w:rPr>
        <w:t>że musi</w:t>
      </w:r>
      <w:r>
        <w:rPr>
          <w:sz w:val="24"/>
          <w:szCs w:val="24"/>
        </w:rPr>
        <w:t xml:space="preserve"> mieć charakter informacji zwrotnej kształtującej – ocena kształtująca (stopień i komentarz).</w:t>
      </w:r>
    </w:p>
    <w:p w14:paraId="30AAC73B" w14:textId="77777777" w:rsidR="00DD59A7" w:rsidRDefault="00DD59A7" w:rsidP="00DD59A7">
      <w:pPr>
        <w:jc w:val="both"/>
        <w:rPr>
          <w:sz w:val="24"/>
          <w:szCs w:val="24"/>
        </w:rPr>
      </w:pPr>
      <w:r>
        <w:rPr>
          <w:sz w:val="24"/>
          <w:szCs w:val="24"/>
        </w:rPr>
        <w:t>Sposób to przekaz drogą elektroniczną (email ucznia/rodzica) lub poprzez dziennik elektroniczny.</w:t>
      </w:r>
    </w:p>
    <w:p w14:paraId="22A9E259" w14:textId="14AACDD6" w:rsidR="00DD59A7" w:rsidRPr="00DD59A7" w:rsidRDefault="00DD59A7" w:rsidP="00DD59A7">
      <w:pPr>
        <w:jc w:val="both"/>
        <w:rPr>
          <w:sz w:val="24"/>
          <w:szCs w:val="24"/>
        </w:rPr>
      </w:pPr>
      <w:r>
        <w:rPr>
          <w:sz w:val="24"/>
          <w:szCs w:val="24"/>
        </w:rPr>
        <w:t>Pytanie</w:t>
      </w:r>
      <w:r w:rsidR="00C65344">
        <w:rPr>
          <w:sz w:val="24"/>
          <w:szCs w:val="24"/>
        </w:rPr>
        <w:t>,</w:t>
      </w:r>
      <w:r>
        <w:rPr>
          <w:sz w:val="24"/>
          <w:szCs w:val="24"/>
        </w:rPr>
        <w:t xml:space="preserve"> czy nie należałoby w zasadach RODO zapisać, że w tej sytuacji miejscem przechowywania danych jest również miejsce pobytu nauczyciela </w:t>
      </w:r>
      <w:bookmarkEnd w:id="0"/>
      <w:r>
        <w:rPr>
          <w:sz w:val="24"/>
          <w:szCs w:val="24"/>
        </w:rPr>
        <w:t>(?).</w:t>
      </w:r>
    </w:p>
    <w:p w14:paraId="112372D0" w14:textId="5A3C561F" w:rsidR="00DD59A7" w:rsidRDefault="00DD59A7" w:rsidP="00C653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Myślę, że należałoby zachować </w:t>
      </w:r>
      <w:r w:rsidR="00EB075F">
        <w:rPr>
          <w:sz w:val="24"/>
          <w:szCs w:val="24"/>
        </w:rPr>
        <w:t>rozumny umiar w opisach punktów a i b.</w:t>
      </w:r>
    </w:p>
    <w:p w14:paraId="57C0C198" w14:textId="18CFD85C" w:rsidR="00694100" w:rsidRDefault="00694100">
      <w:pPr>
        <w:rPr>
          <w:sz w:val="24"/>
          <w:szCs w:val="24"/>
        </w:rPr>
      </w:pPr>
    </w:p>
    <w:p w14:paraId="78AC09B9" w14:textId="3F1823F5" w:rsidR="00694100" w:rsidRDefault="00694100">
      <w:pPr>
        <w:rPr>
          <w:sz w:val="24"/>
          <w:szCs w:val="24"/>
        </w:rPr>
      </w:pPr>
      <w:r>
        <w:rPr>
          <w:sz w:val="24"/>
          <w:szCs w:val="24"/>
        </w:rPr>
        <w:t>ad. d</w:t>
      </w:r>
    </w:p>
    <w:p w14:paraId="50E5D4CE" w14:textId="1C21B21D" w:rsidR="00694100" w:rsidRDefault="00694100" w:rsidP="00694100">
      <w:pPr>
        <w:jc w:val="both"/>
        <w:rPr>
          <w:i/>
          <w:iCs/>
          <w:sz w:val="24"/>
          <w:szCs w:val="24"/>
        </w:rPr>
      </w:pPr>
      <w:r w:rsidRPr="00694100">
        <w:rPr>
          <w:i/>
          <w:iCs/>
          <w:sz w:val="24"/>
          <w:szCs w:val="24"/>
        </w:rPr>
        <w:t>Warunki i sposób przeprowadzania egzaminu klasyfikacyjnego, egzaminu poprawkowego, egzaminu semestralnego i sprawdzianu wiadomości i umiejętności oraz warunki i sposób ustalania rocznej oceny klasyfikacyjnej zachowania w przypadku wniesienia zastrzeżenia do trybu ustalenia tej oceny, o których mowa w rozdziale 3a ustawy z dnia 7 września 1991 r. o systemie oświaty (Dz. U. z 2019 r. poz. 1481, 1818 i 2197), a także warunki i sposób zaliczania zajęć realizowanych w formach pozaszkolnych</w:t>
      </w:r>
    </w:p>
    <w:p w14:paraId="53BABCC1" w14:textId="11E2EBDB" w:rsidR="00694100" w:rsidRPr="00694100" w:rsidRDefault="00694100" w:rsidP="00694100">
      <w:pPr>
        <w:jc w:val="both"/>
      </w:pPr>
      <w:r>
        <w:rPr>
          <w:sz w:val="24"/>
          <w:szCs w:val="24"/>
        </w:rPr>
        <w:t>Nie wiem czy zdalnie</w:t>
      </w:r>
      <w:r w:rsidR="00C65344">
        <w:rPr>
          <w:sz w:val="24"/>
          <w:szCs w:val="24"/>
        </w:rPr>
        <w:t>,</w:t>
      </w:r>
      <w:r>
        <w:rPr>
          <w:sz w:val="24"/>
          <w:szCs w:val="24"/>
        </w:rPr>
        <w:t xml:space="preserve"> czy korzystając z komunikatora</w:t>
      </w:r>
      <w:r w:rsidR="008F7DD5">
        <w:rPr>
          <w:sz w:val="24"/>
          <w:szCs w:val="24"/>
        </w:rPr>
        <w:t>,</w:t>
      </w:r>
      <w:bookmarkStart w:id="1" w:name="_GoBack"/>
      <w:bookmarkEnd w:id="1"/>
      <w:r>
        <w:rPr>
          <w:sz w:val="24"/>
          <w:szCs w:val="24"/>
        </w:rPr>
        <w:t xml:space="preserve"> tak aby widzieć czy jednak zachowując odpowiednie środki ostrożności naocznie?</w:t>
      </w:r>
    </w:p>
    <w:p w14:paraId="1C284B84" w14:textId="62EB6D74" w:rsidR="00694100" w:rsidRPr="0097309A" w:rsidRDefault="004460E2">
      <w:pPr>
        <w:rPr>
          <w:sz w:val="24"/>
          <w:szCs w:val="24"/>
        </w:rPr>
      </w:pPr>
      <w:r>
        <w:rPr>
          <w:sz w:val="24"/>
          <w:szCs w:val="24"/>
        </w:rPr>
        <w:t>W załączniku nr 1 prezentujemy uogólnioną propozycję Zarządzenia Dyrektora a w Załączniku nr 2 proponujemy przykład takiego Zarządzenia.</w:t>
      </w:r>
    </w:p>
    <w:sectPr w:rsidR="00694100" w:rsidRPr="0097309A" w:rsidSect="0090327D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B42C3"/>
    <w:multiLevelType w:val="hybridMultilevel"/>
    <w:tmpl w:val="040A57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72137"/>
    <w:multiLevelType w:val="hybridMultilevel"/>
    <w:tmpl w:val="040A57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17"/>
    <w:rsid w:val="000D5490"/>
    <w:rsid w:val="004460E2"/>
    <w:rsid w:val="00694100"/>
    <w:rsid w:val="008F7DD5"/>
    <w:rsid w:val="0090327D"/>
    <w:rsid w:val="009670FA"/>
    <w:rsid w:val="0097309A"/>
    <w:rsid w:val="009C6A33"/>
    <w:rsid w:val="009D7FB2"/>
    <w:rsid w:val="00A10213"/>
    <w:rsid w:val="00B43017"/>
    <w:rsid w:val="00B7158D"/>
    <w:rsid w:val="00C61978"/>
    <w:rsid w:val="00C65344"/>
    <w:rsid w:val="00DD59A7"/>
    <w:rsid w:val="00EB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7C2F"/>
  <w15:chartTrackingRefBased/>
  <w15:docId w15:val="{64840C0B-BFAC-4A73-84F6-587F689D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0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B43017"/>
    <w:rPr>
      <w:rFonts w:ascii="Times" w:hAnsi="Times" w:cs="Times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03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5AE4E-ABFC-4CEE-BBEF-7490FCEFF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Lempa</dc:creator>
  <cp:keywords/>
  <dc:description/>
  <cp:lastModifiedBy>MOB_HP1</cp:lastModifiedBy>
  <cp:revision>2</cp:revision>
  <dcterms:created xsi:type="dcterms:W3CDTF">2020-04-01T07:45:00Z</dcterms:created>
  <dcterms:modified xsi:type="dcterms:W3CDTF">2020-04-01T07:45:00Z</dcterms:modified>
</cp:coreProperties>
</file>